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46" w:rsidRPr="001137E1" w:rsidRDefault="00940E46" w:rsidP="00940E46">
      <w:pPr>
        <w:pStyle w:val="Default"/>
        <w:ind w:left="-567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137E1">
        <w:rPr>
          <w:rFonts w:ascii="Times New Roman" w:hAnsi="Times New Roman" w:cs="Times New Roman"/>
          <w:b/>
          <w:color w:val="auto"/>
          <w:sz w:val="28"/>
          <w:szCs w:val="28"/>
        </w:rPr>
        <w:t>Кадастровая стоимость недвижимости – быстро и бесплатно</w:t>
      </w:r>
    </w:p>
    <w:p w:rsidR="00940E46" w:rsidRPr="001137E1" w:rsidRDefault="00940E46" w:rsidP="00940E46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0E46" w:rsidRPr="001137E1" w:rsidRDefault="00940E46" w:rsidP="00940E46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37E1">
        <w:rPr>
          <w:rFonts w:ascii="Times New Roman" w:hAnsi="Times New Roman" w:cs="Times New Roman"/>
          <w:color w:val="auto"/>
          <w:sz w:val="28"/>
          <w:szCs w:val="28"/>
        </w:rPr>
        <w:t xml:space="preserve">Сведения государственного кадастра недвижимости (ГКН) о кадастровой стоимости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недвижимости </w:t>
      </w:r>
      <w:r w:rsidRPr="001137E1">
        <w:rPr>
          <w:rFonts w:ascii="Times New Roman" w:hAnsi="Times New Roman" w:cs="Times New Roman"/>
          <w:color w:val="auto"/>
          <w:sz w:val="28"/>
          <w:szCs w:val="28"/>
        </w:rPr>
        <w:t xml:space="preserve">можно получить бесплатно в виде кадастровой справки на любую интересующую дату. </w:t>
      </w:r>
    </w:p>
    <w:p w:rsidR="00940E46" w:rsidRPr="001137E1" w:rsidRDefault="00940E46" w:rsidP="00940E46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37E1">
        <w:rPr>
          <w:rFonts w:ascii="Times New Roman" w:hAnsi="Times New Roman" w:cs="Times New Roman"/>
          <w:color w:val="auto"/>
          <w:sz w:val="28"/>
          <w:szCs w:val="28"/>
        </w:rPr>
        <w:t xml:space="preserve">Наиболее удобным способом получения таких сведений является обращение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филиал Кадастровой палаты по Волгоградской области (Филиал) </w:t>
      </w:r>
      <w:r w:rsidRPr="001137E1">
        <w:rPr>
          <w:rFonts w:ascii="Times New Roman" w:hAnsi="Times New Roman" w:cs="Times New Roman"/>
          <w:color w:val="auto"/>
          <w:sz w:val="28"/>
          <w:szCs w:val="28"/>
        </w:rPr>
        <w:t>с запросом в электронном виде, при котором у заявителя отсутствует необходимость посещать офис Филиала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1137E1">
        <w:rPr>
          <w:rFonts w:ascii="Times New Roman" w:hAnsi="Times New Roman" w:cs="Times New Roman"/>
          <w:color w:val="auto"/>
          <w:sz w:val="28"/>
          <w:szCs w:val="28"/>
        </w:rPr>
        <w:t xml:space="preserve">Все, что нужно - это иметь доступ в Интернет. Достаточно зайти на сайт rosreestr.ru и воспользоваться услугами Росреестра. </w:t>
      </w:r>
    </w:p>
    <w:p w:rsidR="00940E46" w:rsidRPr="001137E1" w:rsidRDefault="00940E46" w:rsidP="00940E46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37E1">
        <w:rPr>
          <w:rFonts w:ascii="Times New Roman" w:hAnsi="Times New Roman" w:cs="Times New Roman"/>
          <w:color w:val="auto"/>
          <w:sz w:val="28"/>
          <w:szCs w:val="28"/>
        </w:rPr>
        <w:t xml:space="preserve">Электронные услуги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137E1">
        <w:rPr>
          <w:rFonts w:ascii="Times New Roman" w:hAnsi="Times New Roman" w:cs="Times New Roman"/>
          <w:color w:val="auto"/>
          <w:sz w:val="28"/>
          <w:szCs w:val="28"/>
        </w:rPr>
        <w:t xml:space="preserve">имеют неоспоримые преимущества для их получателей. Во-первых, </w:t>
      </w:r>
      <w:r>
        <w:rPr>
          <w:rFonts w:ascii="Times New Roman" w:hAnsi="Times New Roman" w:cs="Times New Roman"/>
          <w:color w:val="auto"/>
          <w:sz w:val="28"/>
          <w:szCs w:val="28"/>
        </w:rPr>
        <w:t>они экономя</w:t>
      </w:r>
      <w:r w:rsidRPr="001137E1">
        <w:rPr>
          <w:rFonts w:ascii="Times New Roman" w:hAnsi="Times New Roman" w:cs="Times New Roman"/>
          <w:color w:val="auto"/>
          <w:sz w:val="28"/>
          <w:szCs w:val="28"/>
        </w:rPr>
        <w:t xml:space="preserve">т собственные временные затраты, поскольку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отсутствует </w:t>
      </w:r>
      <w:r w:rsidRPr="001137E1">
        <w:rPr>
          <w:rFonts w:ascii="Times New Roman" w:hAnsi="Times New Roman" w:cs="Times New Roman"/>
          <w:color w:val="auto"/>
          <w:sz w:val="28"/>
          <w:szCs w:val="28"/>
        </w:rPr>
        <w:t>необходимост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1137E1">
        <w:rPr>
          <w:rFonts w:ascii="Times New Roman" w:hAnsi="Times New Roman" w:cs="Times New Roman"/>
          <w:color w:val="auto"/>
          <w:sz w:val="28"/>
          <w:szCs w:val="28"/>
        </w:rPr>
        <w:t xml:space="preserve"> обращаться в офис</w:t>
      </w:r>
      <w:r>
        <w:rPr>
          <w:rFonts w:ascii="Times New Roman" w:hAnsi="Times New Roman" w:cs="Times New Roman"/>
          <w:color w:val="auto"/>
          <w:sz w:val="28"/>
          <w:szCs w:val="28"/>
        </w:rPr>
        <w:t>ы Филиала</w:t>
      </w:r>
      <w:r w:rsidRPr="001137E1">
        <w:rPr>
          <w:rFonts w:ascii="Times New Roman" w:hAnsi="Times New Roman" w:cs="Times New Roman"/>
          <w:color w:val="auto"/>
          <w:sz w:val="28"/>
          <w:szCs w:val="28"/>
        </w:rPr>
        <w:t xml:space="preserve">. Кроме того, сроки рассмотрения электронных </w:t>
      </w:r>
      <w:r>
        <w:rPr>
          <w:rFonts w:ascii="Times New Roman" w:hAnsi="Times New Roman" w:cs="Times New Roman"/>
          <w:color w:val="auto"/>
          <w:sz w:val="28"/>
          <w:szCs w:val="28"/>
        </w:rPr>
        <w:t>запросов</w:t>
      </w:r>
      <w:r w:rsidRPr="001137E1">
        <w:rPr>
          <w:rFonts w:ascii="Times New Roman" w:hAnsi="Times New Roman" w:cs="Times New Roman"/>
          <w:color w:val="auto"/>
          <w:sz w:val="28"/>
          <w:szCs w:val="28"/>
        </w:rPr>
        <w:t xml:space="preserve"> значительно сокращены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с 5 до 2 рабочих дней</w:t>
      </w:r>
      <w:r w:rsidRPr="001137E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40E46" w:rsidRPr="001137E1" w:rsidRDefault="00940E46" w:rsidP="00940E46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Справка</w:t>
      </w:r>
      <w:r w:rsidRPr="001137E1">
        <w:rPr>
          <w:rFonts w:ascii="Times New Roman" w:hAnsi="Times New Roman" w:cs="Times New Roman"/>
          <w:color w:val="auto"/>
          <w:sz w:val="28"/>
          <w:szCs w:val="28"/>
        </w:rPr>
        <w:t xml:space="preserve"> о кадастровой стоимости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может быть </w:t>
      </w:r>
      <w:r w:rsidRPr="001137E1">
        <w:rPr>
          <w:rFonts w:ascii="Times New Roman" w:hAnsi="Times New Roman" w:cs="Times New Roman"/>
          <w:color w:val="auto"/>
          <w:sz w:val="28"/>
          <w:szCs w:val="28"/>
        </w:rPr>
        <w:t>предоставл</w:t>
      </w:r>
      <w:r>
        <w:rPr>
          <w:rFonts w:ascii="Times New Roman" w:hAnsi="Times New Roman" w:cs="Times New Roman"/>
          <w:color w:val="auto"/>
          <w:sz w:val="28"/>
          <w:szCs w:val="28"/>
        </w:rPr>
        <w:t>ена по выбору заявителя -</w:t>
      </w:r>
      <w:r w:rsidRPr="001137E1">
        <w:rPr>
          <w:rFonts w:ascii="Times New Roman" w:hAnsi="Times New Roman" w:cs="Times New Roman"/>
          <w:color w:val="auto"/>
          <w:sz w:val="28"/>
          <w:szCs w:val="28"/>
        </w:rPr>
        <w:t xml:space="preserve"> в виде документа в бумажной или электронной форме. Предварительная регистрация на портале Росреестра и электронная подпись для физических лиц не требуется. </w:t>
      </w: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E46"/>
    <w:rsid w:val="00205ABA"/>
    <w:rsid w:val="003C42F1"/>
    <w:rsid w:val="0094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0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2015-12-07T08:12:00Z</dcterms:created>
  <dcterms:modified xsi:type="dcterms:W3CDTF">2015-12-07T08:13:00Z</dcterms:modified>
</cp:coreProperties>
</file>